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4CD" w:rsidRPr="000234CD" w:rsidRDefault="000234CD" w:rsidP="0002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234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 РАБОЧЕГО ПОСЕЛКА ЧИК</w:t>
      </w:r>
    </w:p>
    <w:p w:rsidR="000234CD" w:rsidRPr="000234CD" w:rsidRDefault="000234CD" w:rsidP="0002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proofErr w:type="spellStart"/>
      <w:r w:rsidRPr="000234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Коченевского</w:t>
      </w:r>
      <w:proofErr w:type="spellEnd"/>
      <w:r w:rsidRPr="000234C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района Новосибирской области</w:t>
      </w:r>
    </w:p>
    <w:p w:rsidR="000234CD" w:rsidRPr="000234CD" w:rsidRDefault="000234CD" w:rsidP="0002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0234CD" w:rsidRPr="000234CD" w:rsidRDefault="000234CD" w:rsidP="0002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0234CD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ПОСТАНОВЛЕНИЕ</w:t>
      </w:r>
    </w:p>
    <w:p w:rsidR="000234CD" w:rsidRPr="000234CD" w:rsidRDefault="000234CD" w:rsidP="0002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234CD" w:rsidRDefault="000234CD" w:rsidP="0002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(ПРОЕКТ)</w:t>
      </w:r>
    </w:p>
    <w:p w:rsidR="000234CD" w:rsidRDefault="000234CD" w:rsidP="0002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0234CD" w:rsidRPr="000234CD" w:rsidRDefault="000234CD" w:rsidP="000234C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2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______________</w:t>
      </w:r>
      <w:r w:rsidRPr="000234C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______</w:t>
      </w:r>
    </w:p>
    <w:p w:rsidR="000234CD" w:rsidRDefault="000234CD" w:rsidP="000234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30131"/>
          <w:kern w:val="36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color w:val="130131"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30131"/>
          <w:kern w:val="36"/>
          <w:sz w:val="28"/>
          <w:szCs w:val="28"/>
          <w:lang w:eastAsia="ru-RU"/>
        </w:rPr>
        <w:t>Об утверждении Правил присвоения, изменения и аннулирования адресов</w:t>
      </w:r>
    </w:p>
    <w:p w:rsidR="000234CD" w:rsidRDefault="000234CD" w:rsidP="000234CD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b/>
          <w:bCs/>
          <w:color w:val="130131"/>
          <w:kern w:val="36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В соответствии с пунктом 4 части 1 статьи 5 Федерального закона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рабочего поселка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ик, 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0234CD" w:rsidRDefault="000234CD" w:rsidP="00023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Утвердить Правила присвоения, изменения и аннулирования адресов (приложение). </w:t>
      </w:r>
    </w:p>
    <w:p w:rsidR="000234CD" w:rsidRDefault="000234CD" w:rsidP="00023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Опубликовать настоящее постановление в «Информационном бюллетене органов местного самоуправления рабочего поселка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ик».</w:t>
      </w:r>
    </w:p>
    <w:p w:rsidR="000234CD" w:rsidRDefault="000234CD" w:rsidP="00023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Постановление вступает в силу после его официального опубликования.</w:t>
      </w:r>
    </w:p>
    <w:p w:rsidR="000234CD" w:rsidRDefault="000234CD" w:rsidP="00023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234CD" w:rsidRDefault="000234CD" w:rsidP="000234CD">
      <w:pPr>
        <w:pStyle w:val="a3"/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b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pStyle w:val="a3"/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b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pStyle w:val="a3"/>
        <w:spacing w:after="0" w:line="240" w:lineRule="auto"/>
        <w:ind w:left="1699"/>
        <w:jc w:val="both"/>
        <w:rPr>
          <w:rFonts w:ascii="Times New Roman" w:eastAsia="Times New Roman" w:hAnsi="Times New Roman" w:cs="Times New Roman"/>
          <w:b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ind w:firstLine="708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Глава рабочего поселка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ик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ab/>
        <w:t xml:space="preserve">В. Ф.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Арюткин</w:t>
      </w:r>
      <w:proofErr w:type="spellEnd"/>
    </w:p>
    <w:p w:rsidR="000234CD" w:rsidRDefault="000234CD" w:rsidP="000234CD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br w:type="page"/>
      </w:r>
    </w:p>
    <w:p w:rsidR="000234CD" w:rsidRDefault="000234CD" w:rsidP="000234C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Утвержден</w:t>
      </w:r>
    </w:p>
    <w:p w:rsidR="000234CD" w:rsidRDefault="000234CD" w:rsidP="000234CD">
      <w:pPr>
        <w:spacing w:after="0" w:line="240" w:lineRule="auto"/>
        <w:ind w:left="5103"/>
        <w:jc w:val="both"/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 xml:space="preserve">постановлением администрации </w:t>
      </w:r>
    </w:p>
    <w:p w:rsidR="000234CD" w:rsidRDefault="000234CD" w:rsidP="000234C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>рабочего поселка</w:t>
      </w:r>
      <w:proofErr w:type="gramStart"/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 xml:space="preserve">ик </w:t>
      </w:r>
    </w:p>
    <w:p w:rsidR="000234CD" w:rsidRPr="000234CD" w:rsidRDefault="000234CD" w:rsidP="000234CD">
      <w:pPr>
        <w:spacing w:after="0" w:line="240" w:lineRule="auto"/>
        <w:ind w:firstLine="5103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>________</w:t>
      </w:r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bCs/>
          <w:color w:val="130131"/>
          <w:sz w:val="28"/>
          <w:szCs w:val="28"/>
          <w:lang w:eastAsia="ru-RU"/>
        </w:rPr>
        <w:t>_______</w:t>
      </w:r>
    </w:p>
    <w:p w:rsidR="000234CD" w:rsidRDefault="000234CD" w:rsidP="00023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ПРАВИЛА</w:t>
      </w:r>
    </w:p>
    <w:p w:rsidR="000234CD" w:rsidRDefault="000234CD" w:rsidP="000234C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ПРИСВО</w:t>
      </w: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 xml:space="preserve">ЕНИЯ, ИЗМЕНЕНИЯ И АННУЛИРОВАНИЯ </w:t>
      </w: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АДРЕСОВ</w:t>
      </w:r>
    </w:p>
    <w:p w:rsidR="000234CD" w:rsidRDefault="000234CD" w:rsidP="00023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pStyle w:val="a3"/>
        <w:numPr>
          <w:ilvl w:val="0"/>
          <w:numId w:val="2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Общие положения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Настоящие Правила устанавливают порядок присвоения, изменения и аннулирования адресов, включая требования к структуре адреса.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Понятия, используемые в настоящих Правилах, означают следующее:</w:t>
      </w:r>
    </w:p>
    <w:p w:rsidR="000234CD" w:rsidRDefault="000234CD" w:rsidP="000234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"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элементы" - страна, субъект Российской Федерации, муниципальное образование, населенный пункт, элемент улично-дорожной сети, элемент планировочной структуры и идентификационный элемент (элементы) объекта адресации;</w:t>
      </w:r>
    </w:p>
    <w:p w:rsidR="000234CD" w:rsidRDefault="000234CD" w:rsidP="000234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"идентификационные элементы объекта адресации" - номер земельного участка, типы и номера зданий (сооружений), помещений и объектов незавершенного строительства;</w:t>
      </w:r>
    </w:p>
    <w:p w:rsidR="000234CD" w:rsidRDefault="000234CD" w:rsidP="000234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"уникальный номер адреса объекта адресации в государственном адресном реестре" - номер записи, который присваивается адресу объекта адресации в государственном адресном реестре;</w:t>
      </w:r>
    </w:p>
    <w:p w:rsidR="000234CD" w:rsidRDefault="000234CD" w:rsidP="000234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"элемент планировочной структуры" - зона (массив), район (в том числе жилой район, микрорайон, квартал, промышленный район), территории размещения садоводческих, огороднических и дачных некоммерческих объединений;</w:t>
      </w:r>
      <w:proofErr w:type="gramEnd"/>
    </w:p>
    <w:p w:rsidR="000234CD" w:rsidRDefault="000234CD" w:rsidP="000234CD">
      <w:pPr>
        <w:numPr>
          <w:ilvl w:val="0"/>
          <w:numId w:val="3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"элемент улично-дорожной сети" - улица, проспект, переулок, проезд, набережная, площадь, бульвар, тупик, съезд, шоссе, аллея и иное.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Адрес, присвоенный объекту адресации, должен отвечать следующим требованиям: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уникальность.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Один и тот же адрес не может быть присвоен более чем одному объекту адресации, за исключением случаев повторного присвоения одного и того же адреса новому объекту адресации взамен аннулированного адреса объекта адресации, а также присвоения одного и того же адреса земельному участку и расположенному на нем зданию (сооружению) или объекту незавершенного строительства;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обязательность. Каждому объекту адресации должен быть присвоен адрес в соответствии с настоящими Правилами;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легитимность. Правовую основу адреса обеспечивает соблюдение процедуры присвоения объекту адресации адреса, изменения и аннулирования такого адреса, а также внесение адреса в государственный адресный реестр.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Присвоение, изменение и аннулирование адресов осуществляется без взимания платы.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Объектами адресации являются один или несколько объектов недвижимого имущества, в том числе земельные участки, здания, сооружения, помещения и объекты незавершенного строительства.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II. Порядок присвоения объекту адресации адреса, изменения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и аннулирования такого адреса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Присвоение объекту адресации адреса, изменение и аннулирование такого адреса осуществляется органами местного самоуправления, органами государственной власти субъектов Российской Федерации - городов федерального значения или органами местного самоуправления внутригородских муниципальных образований городов федерального значения, уполномоченными законами указанных субъектов Российской Федерации на присвоение объектам адресации адресов (далее - уполномоченные органы), с использованием федеральной информационной адресной системы.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7.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Присвоение объектам адресации адресов и аннулирование таких адресов осуществляется уполномоченными органами по собственной инициативе или на основании заявлений физических или юридических лиц, указанных в пунктах 27 и 29 настоящих Правил.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Аннулирование адресов объектов адресации осуществляется уполномоченными органами на основании информации органа, осуществляющего кадастровый учет и ведение государственного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кадастра недвижимости, о снятии с кадастрового учета объекта недвижимости, а также об отказе в осуществлении кадастрового учета объекта недвижимости по основаниям, указанным в пунктах 1 и 3 части 2 статьи 27 Федерального закона "О государственном кадастре недвижимости", предоставляемой в установленном Правительством Российской Федерации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порядке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межведомственного информационного взаимодействия при ведении государственного адресного реестра. Изменение адресов объектов адресации осуществляется уполномоченными органами на основании принятых решений о присвоении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элементам наименований, об изменении и аннулировании их наименований.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8.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Присвоение объекту адресации адреса осуществляется: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отношении земельных участков в случаях:</w:t>
      </w:r>
    </w:p>
    <w:p w:rsidR="000234CD" w:rsidRDefault="000234CD" w:rsidP="000234C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подготовки документации по планировке территории в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отношении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застроенной и подлежащей застройке территории в соответствии с Градостроительным кодексом Российской Федерации;</w:t>
      </w:r>
    </w:p>
    <w:p w:rsidR="000234CD" w:rsidRDefault="000234CD" w:rsidP="000234CD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выполнения в отношении земельного участка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земельном участке, при постановке земельного участка на государственный кадастровый учет;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отношении зданий, сооружений и объектов незавершенного строительства в случаях:</w:t>
      </w:r>
    </w:p>
    <w:p w:rsidR="000234CD" w:rsidRDefault="000234CD" w:rsidP="000234C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выдачи (получения) разрешения на строительство здания или сооружения;</w:t>
      </w:r>
    </w:p>
    <w:p w:rsidR="000234CD" w:rsidRDefault="000234CD" w:rsidP="000234CD">
      <w:pPr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выполнения в отношении здания, сооружения и объекта незавершенного строительства в соответствии с требованиями, установленными Федеральным законом "О государственном кадастре недвижимости", работ, в результате которых обеспечивается подготовка документов, содержащих необходимые для осуществления государственного кадастрового учета сведения о таком здании, сооружении и объекте незавершенного строительства, при постановке здания, сооружения и объекта незавершенного строительства на государственный кадастровый учет (в случае, если в соответствии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Градостроительным кодексом Российской Федерации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для строительства или реконструкции здания, сооружения и объекта незавершенного строительства получение разрешения на строительство не требуется);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отношении помещений в случаях:</w:t>
      </w:r>
    </w:p>
    <w:p w:rsidR="000234CD" w:rsidRDefault="000234CD" w:rsidP="000234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подготовки и оформления в установленном Жилищным кодексом Российской Федерации порядке проекта переустройства и (или) перепланировки помещения в целях перевода жилого помещения в нежилое помещение или нежилого помещения в жилое помещение;</w:t>
      </w:r>
    </w:p>
    <w:p w:rsidR="000234CD" w:rsidRDefault="000234CD" w:rsidP="000234CD">
      <w:pPr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подготовки и оформления в отношении помещения, в том числе образуемого в результате преобразования другого помещения (помещений) в соответствии с положениями, предусмотренными Федеральным законом "О государственном кадастре недвижимости", документов, содержащих необходимые для осуществления государственного кадастрового учета сведения о таком помещении.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9.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 присвоении адресов зданиям, сооружениям и объектам незавершенного строительства такие адреса должны соответствовать адресам земельных участков, в границах которых расположены соответствующие здания, сооружения и объекты незавершенного строительства.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10.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случае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если зданию или сооружению не присвоен адрес, присвоение адреса помещению, расположенному в таком здании или сооружении, осуществляется при условии одновременного присвоения адреса такому зданию или сооружению.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11.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случае присвоения адреса многоквартирному дому осуществляется одновременное присвоение адресов всем расположенным в нем помещениям.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12.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В случае присвоения наименований элементам планировочной структуры и элементам улично-дорожной сети изменения или аннулирования их наименований, изменения адресов объектов адресации, решения по которым принимаются уполномоченными органами, осуществляется одновременно с размещением уполномоченным органом в государственном адресном реестре сведений о присвоении наименований элементам планировочной структуры и элементам улично-дорожной сети, об изменении или аннулировании их наименований в соответствии с порядком ведения государственного адресного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реестра.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13.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Изменение адреса объекта адресации в случае изменения наименований и границ субъектов Российской Федерации, муниципальных образований и населенных пунктов осуществляется на основании информации Государственного каталога географических названий и государственного реестра муниципальных образований Российской Федерации, предоставляемой оператору федеральной информационной адресной системы в установленном Правительством Российской Федерации порядке межведомственного информационного взаимодействия при ведении государственного адресного реестра.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14.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Аннулирование адреса объекта адресации осуществляется в случаях: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прекращения существования объекта адресации;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отказа в осуществлении кадастрового учета объекта адресации по основаниям, указанным в пунктах 1 и 3 части 2 статьи 27 Федерального закона "О государственном кадастре недвижимости";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присвоения объекту адресации нового адреса.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15.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Аннулирование адреса объекта адресации в случае прекращения существования объекта адресации осуществляется после снятия этого объекта адресации с кадастрового учета, за исключением случаев аннулирования и исключения сведений об объекте адресации, указанных в частях 4 и 5 статьи 24 Федерального закона "О государственном кадастре недвижимости", из государственного кадастра недвижимости.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16.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Аннулирование адреса существующего объекта адресации без одновременного присвоения этому объекту адресации нового адреса не допускается.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17.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Аннулирование адресов объектов адресации, являющихся преобразуемыми объектами недвижимости (за исключением объектов адресации, сохраняющихся в измененных границах), осуществляется после снятия с учета таких преобразуемых объектов недвижимости. Аннулирование и повторное присвоение адресов объектам адресации, являющимся преобразуемыми объектами недвижимости, которые после преобразования сохраняются в измененных границах, не производится.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18.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случае аннулирования адреса здания или сооружения в связи с прекращением его существования как объекта недвижимости одновременно аннулируются адреса всех помещений в таком здании или сооружении.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19.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 присвоении объекту адресации адреса или аннулировании его адреса уполномоченный орган обязан: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определить возможность присвоения объекту адресации адреса или аннулирования его адреса;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провести осмотр местонахождения объекта адресации (при необходимости);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принять решение о присвоении объекту адресации адреса или его аннулировании в соответствии с требованиями к структуре адреса и порядком, которые установлены настоящими Правилами, или об отказе в присвоении объекту адресации адреса или аннулировании его адреса.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20.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Присвоение объекту адресации адреса или аннулирование его адреса подтверждается решением уполномоченного органа о присвоении объекту адресации адреса или аннулировании его адреса.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21.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Решение уполномоченного органа о присвоении объекту адресации адреса принимается одновременно: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утверждением уполномоченным органом схемы расположения земельного участка, являющегося объектом адресации, на кадастровом плане или кадастровой карте соответствующей территории;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заключением уполномоченным органом соглашения о перераспределении земельных участков, являющихся объектами адресации, в соответствии с Земельным кодексом Российской Федерации;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заключением уполномоченным органом договора о развитии застроенной территории в соответствии с Градостроительным кодексом Российской Федерации;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утверждением проекта планировки территории;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принятием решения о строительстве объекта адресации.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22.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Решение уполномоченного органа о присвоении объекту адресации адреса содержит:</w:t>
      </w:r>
    </w:p>
    <w:p w:rsidR="000234CD" w:rsidRDefault="000234CD" w:rsidP="000234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присвоенный объекту адресации адрес;</w:t>
      </w:r>
    </w:p>
    <w:p w:rsidR="000234CD" w:rsidRDefault="000234CD" w:rsidP="000234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реквизиты и наименования документов, на основании которых принято решение о присвоении адреса;</w:t>
      </w:r>
    </w:p>
    <w:p w:rsidR="000234CD" w:rsidRDefault="000234CD" w:rsidP="000234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описание местоположения объекта адресации;</w:t>
      </w:r>
    </w:p>
    <w:p w:rsidR="000234CD" w:rsidRDefault="000234CD" w:rsidP="000234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кадастровые номера, адреса и сведения об объектах недвижимости, из которых образуется объект адресации;</w:t>
      </w:r>
    </w:p>
    <w:p w:rsidR="000234CD" w:rsidRDefault="000234CD" w:rsidP="000234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аннулируемый адрес объекта адресации и уникальный номер аннулируемого адреса объекта адресации в государственном адресном реестре (в случае присвоения нового адреса объекту адресации);</w:t>
      </w:r>
    </w:p>
    <w:p w:rsidR="000234CD" w:rsidRDefault="000234CD" w:rsidP="000234CD">
      <w:pPr>
        <w:numPr>
          <w:ilvl w:val="0"/>
          <w:numId w:val="7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другие необходимые сведения, определенные уполномоченным органом.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В случае присвоения адреса поставленному на государственный кадастровый учет объекту недвижимости в решении уполномоченного органа о присвоении адреса объекту адресации также указывается кадастровый номер объекта недвижимости, являющегося объектом адресации.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23.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Решение уполномоченного органа об аннулировании адреса объекта адресации содержит:</w:t>
      </w:r>
    </w:p>
    <w:p w:rsidR="000234CD" w:rsidRDefault="000234CD" w:rsidP="000234C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аннулируемый адрес объекта адресации;</w:t>
      </w:r>
    </w:p>
    <w:p w:rsidR="000234CD" w:rsidRDefault="000234CD" w:rsidP="000234C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уникальный номер аннулируемого адреса объекта адресации в государственном адресном реестре;</w:t>
      </w:r>
    </w:p>
    <w:p w:rsidR="000234CD" w:rsidRDefault="000234CD" w:rsidP="000234C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причину аннулирования адреса объекта адресации;</w:t>
      </w:r>
    </w:p>
    <w:p w:rsidR="000234CD" w:rsidRDefault="000234CD" w:rsidP="000234C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кадастровый номер объекта адресации и дату его снятия с кадастрового учета в случае аннулирования адреса объекта адресации в связи с прекращением существования объекта адресации;</w:t>
      </w:r>
    </w:p>
    <w:p w:rsidR="000234CD" w:rsidRDefault="000234CD" w:rsidP="000234C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реквизиты решения о присвоении объекту адресации адреса и кадастровый номер объекта адресации в случае аннулирования адреса объекта адресации на основании присвоения этому объекту адресации нового адреса;</w:t>
      </w:r>
    </w:p>
    <w:p w:rsidR="000234CD" w:rsidRDefault="000234CD" w:rsidP="000234C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другие необходимые сведения, определенные уполномоченным органом.</w:t>
      </w:r>
    </w:p>
    <w:p w:rsidR="000234CD" w:rsidRDefault="000234CD" w:rsidP="000234C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Решение об аннулировании адреса объекта адресации в случае присвоения объекту адресации нового адреса может быть по решению уполномоченного органа объединено с решением о присвоении этому объекту адресации нового адреса.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24.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Решения уполномоченного органа о присвоении объекту адресации адреса или аннулировании его адреса могут формироваться с использованием федеральной информационной адресной системы.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25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. Решение о присвоении объекту адресации адреса или аннулировании его адреса подлежит обязательному внесению уполномоченным органом в государственный адресный реестр в течение 3 рабочих дней со дня принятия такого решения.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26.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Датой присвоения объекту адресации адреса, изменения или аннулирования его адреса признается дата внесения сведений об адресе объекта адресации в государственный адресный реестр.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27.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Заявление о присвоении объекту адресации адреса или об аннулировании его адреса (далее - заявление) подается собственником объекта адресации по собственной инициативе либо лицом, обладающим одним из следующих вещных прав на объект адресации: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право хозяйственного ведения;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право оперативного управления;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право пожизненно наследуемого владения;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право постоянного (бессрочного) пользования.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28.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Заявление составляется лицами, указанными в пункте 24 настоящих Правил (далее - заявитель), по форме, устанавливаемой Министерством финансов Российской Федерации.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29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С заявлением вправе обратиться представители заявителя, действующие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(далее - представитель заявителя).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От имени собственников помещений в многоквартирном доме с заявлением вправе обратиться представитель таких собственников,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От имени членов садоводческого, огороднического и (или) дачного некоммерческого объединения граждан с заявлением вправе обратиться представитель указанных членов некоммерческих объединений, уполномоченный на подачу такого заявления принятым в установленном законодательством Российской Федерации порядке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решением общего собрания членов такого некоммерческого объединения.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30.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случае образования 2 или более объектов адресации в результате преобразования существующего объекта или объектов адресации представляется одно заявление на все одновременно образуемые объекты адресации.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31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.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Заявление направляется заявителем (представителем заявителя) в уполномоченный орган на бумажном носителе посредством почтового отправления с описью вложения и уведомлением о вручении или представляется заявителем лично или в форме электронного документа с использованием информационно-телекоммуникационных сетей общего пользования, в том числе федеральной государственной информационной системы "Единый портал государственных и муниципальных услуг (функций)" (далее - единый портал) или региональных порталов государственных и муниципальных услуг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(функций) (далее - региональный портал), портала федеральной информационной адресной системы в информационно-телекоммуникационной сети "Интернет" (далее - портал адресной системы).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Заявление представляется заявителем (представителем заявителя) в уполномоченный орган или многофункциональный центр предоставления государственных и муниципальных услуг, с которым уполномоченным органом в установленном Правительством Российской Федерации порядке заключено соглашение о взаимодействии.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Перечень многофункциональных центров, с которыми уполномоченным органом в установленном Правительством Российской Федерации порядке заключено соглашение о взаимодействии, публикуется на официальных сайтах уполномоченных органов в информационно-телекоммуникационной сети "Интернет".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Заявление представляется в уполномоченный орган или многофункциональный центр по месту нахождения объекта адресации.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32.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Заявление подписывается заявителем либо представителем заявителя.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Заявление в форме электронного документа подписывается заявителем либо представителем заявителя с использованием усиленной квалифицированной электронной подписи.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документа, подписанного лицом, выдавшим (подписавшим) доверенность, с использованием усиленной квалифицированной электронной подписи (в случае, если представитель заявителя действует на основании доверенности).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33.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случае представления заявления при личном обращении заявителя или представителя заявителя предъявляется документ, удостоверяющий соответственно личность заявителя или представителя заявителя.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Лицо, имеющее право действовать без доверенности от имени юридического лица, предъявляет документ, удостоверяющий его личность, и сообщает реквизиты свидетельства о государственной регистрации юридического лица, а представитель юридического лица предъявляет также документ, подтверждающий его полномочия действовать от имени этого юридического лица, или копию этого документа, заверенную печатью и подписью руководителя этого юридического лица.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34.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К заявлению прилагаются следующие документы: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правоустанавливающие и (или)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правоудостоверяющие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документы на объект (объекты) адресации;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кадастровые паспорта объектов недвижимости, следствием преобразования которых является образование одного и более объекта адресации (в случае преобразования объектов недвижимости с образованием одного и более новых объектов адресации);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разрешение на строительство объекта адресации (при присвоении адреса строящимся объектам адресации) и (или) разрешение на ввод объекта адресации в эксплуатацию;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схема расположения объекта адресации на кадастровом плане или кадастровой карте соответствующей территории (в случае присвоения земельному участку адреса);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кадастровый паспорт объекта адресации (в случае присвоения адреса объекту адресации, поставленному на кадастровый учет);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решение органа местного самоуправления о переводе жилого помещения в нежилое помещение или нежилого помещения в жилое помещение (в случае присвоения помещению адреса, изменения и аннулирования такого адреса вследствие его перевода из жилого помещения в нежилое помещение или нежилого помещения в жилое помещение);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акт приемочной комиссии при переустройстве и (или) перепланировке помещения, приводящих к образованию одного и более новых объектов адресации (в случае преобразования объектов недвижимости (помещений) с образованием одного и более новых объектов адресации);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кадастровая выписка об объекте недвижимости, который снят с учета (в случае аннулирования адреса объекта адресации по основаниям, указанным в подпункте "а" пункта 14 настоящих Правил);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уведомление об отсутствии в государственном кадастре недвижимости запрашиваемых сведений по объекту адресации (в случае аннулирования адреса объекта адресации по основаниям, указанным в подпункте "б" пункта 14 настоящих Правил).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35.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Уполномоченные органы запрашивают документы, указанные в пункте 34 настоящих Правил, в органах государственной власти, органах местного самоуправления и подведомственных государственным органам или органам местного самоуправления организациях, в распоряжении которых находятся указанные документы (их копии, сведения, содержащиеся в них).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Заявители (представители заявителя) при подаче заявления вправе приложить к нему документы, указанные в пункте 34 настоящих Правил, если такие документы не находятся в распоряжении органа государственной власти, органа местного самоуправления либо подведомственных государственным органам или органам местного самоуправления организаций.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Документы, указанные в пункте 34 настоящих Правил, представляемые в уполномоченный орган в форме электронных документов, удостоверяются заявителем (представителем заявителя) с использованием усиленной квалифицированной электронной подписи.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36.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Если заявление и документы, указанные в пункте 34 настоящих Правил, представляются заявителем (представителем заявителя) в уполномоченный орган лично, такой орган выдает заявителю или его представителю расписку в получении документов с указанием их перечня и даты получения. Расписка выдается заявителю (представителю заявителя) в день получения уполномоченным органом таких документов.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В случае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,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если заявление и документы, указанные в пункте 34 настоящих Правил, представлены в уполномоченный орган посредством почтового отправления или представлены заявителем (представителем заявителя) лично через многофункциональный центр, расписка в получении таких заявлений и документов направляется уполномоченным органом по указанному в заявлении почтовому адресу в течение рабочего дня, следующего за днем получения уполномоченным органом документов.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Получение заявления и документов, указанных в пункте 34 настоящих Правил, представляемых в форме электронных документов, подтверждается уполномоченным органом путем направления заявителю (представителю заявителя) сообщения о получении заявления и документов с указанием входящего регистрационного номера заявления, даты получения уполномоченным органом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Сообщение о получении заявления и документов, указанных в пункте 34 настоящих Правил, направляется по указанному в заявлении адресу электронной почты или в личный кабинет заявителя (представителя заявителя) в едином портале или в федеральной информационной адресной системе в случае представления заявления и документов соответственно через единый портал, региональный портал или портал адресной системы.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Сообщение о получении заявления и документов, указанных в пункте 34 настоящих Правил, направляется заявителю (представителю заявителя) не позднее рабочего дня, следующего за днем поступления заявления в уполномоченный орган.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37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. Решение о присвоении объекту адресации адреса или аннулировании его адреса, а также решение об отказе в таком присвоении или аннулировании принимаются уполномоченным органом в срок не более чем 18 рабочих дней со дня поступления заявления.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38.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случае представления заявления через многофункциональный центр срок, указанный в пункте 37 настоящих Правил, исчисляется со дня передачи многофункциональным центром заявления и документов, указанных в пункте 34 настоящих Правил (при их наличии), в уполномоченный орган.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39.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Решение уполномоченного органа о присвоении объекту адресации адреса или аннулировании его адреса, а также решение об отказе в таком присвоении или аннулировании адреса направляются уполномоченным органом заявителю (представителю заявителя) одним из способов, указанным в заявлении: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в форме электронного документа с использованием информационно-телекоммуникационных сетей общего пользования, в том числе единого портала, региональных порталов или портала адресной системы, не позднее одного рабочего дня со дня истечения срока, указанного в пунктах 37 и 38 настоящих Правил;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в форме документа на бумажном носителе посредством выдачи заявителю (представителю заявителя) лично под расписку либо направления документа не позднее рабочего дня, следующего за 10-м рабочим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днем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со дня истечения установленного пунктами 37 и 38 настоящих Правил срока посредством почтового отправления по указанному в заявлении почтовому адресу.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При наличии в заявлении указания о выдаче решения о присвоении объекту адресации адреса или аннулировании его адреса, решения об отказе в таком присвоении или аннулировании через многофункциональный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центр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по месту представления заявления уполномоченный орган обеспечивает передачу документа в многофункциональный центр для выдачи заявителю не позднее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рабочего дня, следующего за днем истечения срока, установленного пунктами 37 и 38 настоящих Правил.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40.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присвоении объекту адресации адреса или аннулировании его адреса может быть отказано в случаях, если: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заявлением о присвоении объекту адресации адреса обратилось лицо, не указанное в пунктах 27 и 29 настоящих Правил;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ответ на межведомственный запрос свидетельствует об отсутствии документа и (или) информации,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необходимых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для присвоения объекту адресации адреса или аннулирования его адреса, и соответствующий документ не был представлен заявителем (представителем заявителя) по собственной инициативе;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документы, обязанность по предоставлению которых для присвоения объекту адресации адреса или аннулирования его адреса возложена на заявителя (представителя заявителя), выданы с нарушением порядка, установленного законодательством Российской Федерации;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отсутствуют случаи и условия для присвоения объекту адресации адреса или аннулирования его адреса, указанные в пунктах 5, 8 - 11 и 14 - 18 настоящих Правил.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41.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Решение об отказе в присвоении объекту адресации адреса или аннулировании его адреса должно содержать причину отказа с обязательной ссылкой на положения пункта 40 настоящих Правил, являющиеся основанием для принятия такого решения.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42.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Форма решения об отказе в присвоении объекту адресации адреса или аннулировании его адреса устанавливается Министерством финансов Российской Федерации.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43.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Решение об отказе в присвоении объекту адресации адреса или аннулировании его адреса может быть обжаловано в судебном порядке.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III. Структура адреса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44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. Структура адреса включает в себя следующую последовательность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элементов, описанных идентифицирующими их реквизитами (далее - реквизит адреса):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страны (Российская Федерация);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субъекта Российской Федерации;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муниципального района, городского округа или внутригородской территории (для городов федерального значения) в составе субъекта Российской Федерации;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городского или сельского поселения в составе муниципального района (для муниципального района) или внутригородского района городского округа;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населенного пункта;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е)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планировочной структуры;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ж)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улично-дорожной сети;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з)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номер земельного участка;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и)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тип и номер здания, сооружения или объекта незавершенного строительства;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к)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тип и номер помещения, расположенного в здании или сооружении.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45.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При описании адреса используется определенная последовательность написания адреса, соответствующая последовательности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элементов в структуре адреса, указанная в пункте 44 настоящих Правил.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46.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Перечень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элементов, используемых при описании адреса объекта адресации, зависит от вида объекта адресации.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47.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Обязательными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адресообразующими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элементами для всех видов объектов адресации являются: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страна;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субъект Российской Федерации;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муниципальный район, городской округ или внутригородская территория (для городов федерального значения) в составе субъекта Российской Федерации;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городское или сельское поселение в составе муниципального района (для муниципального района);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населенный пункт.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48.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Иные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элементы применяются в зависимости от вида объекта адресации.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49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. Структура адреса земельного участка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планировочной структуры (при наличии);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улично-дорожной сети (при наличии);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номер земельного участка.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50.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Структура адреса здания, сооружения или объекта незавершенного строительства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планировочной структуры (при наличии);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улично-дорожной сети (при наличии);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тип и номер здания, сооружения или объекта незавершенного строительства.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51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. Структура адреса помещения в пределах здания (сооружения) в дополнение к обязательным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адресообразующим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элементам, указанным в пункте 47 настоящих Правил, включает в себя следующие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адресообразующие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элементы, описанные идентифицирующими их реквизитами: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планировочной структуры (при наличии);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наименование элемента улично-дорожной сети (при наличии);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тип и номер здания, сооружения;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тип и номер помещения в пределах здания, сооружения;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тип и номер помещения в пределах квартиры (в отношении коммунальных квартир).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52.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Перечень элементов планировочной структуры, элементов улично-дорожной сети, элементов объектов адресации, типов зданий (сооружений) и помещений, используемых в качестве реквизитов адреса, а также правила сокращенного наименования </w:t>
      </w:r>
      <w:proofErr w:type="spell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адресообразующих</w:t>
      </w:r>
      <w:proofErr w:type="spell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элементов устанавливаются Министерством финансов Российской Федерации.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</w:p>
    <w:p w:rsidR="000234CD" w:rsidRDefault="000234CD" w:rsidP="000234C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lastRenderedPageBreak/>
        <w:t>IV. Правила написания наименований и нумерации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объектов адресации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53.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структуре адреса наименования страны, субъекта Российской Федерации, муниципального района, городского округа, внутригородской территории в составе субъекта Российской Федерации, городского или сельского поселения, населенного пункта, элементов планировочной структуры и элементов улично-дорожной сети указываются с использованием букв русского алфавита. Дополнительные наименования элементов планировочной структуры и элементов улично-дорожной сети могут быть указаны с использованием букв латинского алфавита, а также по усмотрению уполномоченного органа на государственных языках субъектов Российской Федерации или родных языках народов Российской Федерации.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Наименование муниципального района, городского округа, внутригородской территории в составе субъекта Российской Федерации, городского или сельского поселения должно соответствовать соответствующим наименованиям государственного реестра муниципальных образований Российской Федерации.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Наименования населенных пунктов должны соответствовать соответствующим наименованиям, внесенным в Государственный каталог географических названий.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Наименования страны и субъектов Российской Федерации должны соответствовать соответствующим наименованиям в Конституции Российской Федерации.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Перечень наименований муниципальных районов, городских округов, внутригородских территорий в составе субъектов Российской Федерации, городских и сельских поселений в соответствии с государственным реестром муниципальных образований Российской Федерации, перечень наименований населенных пунктов в соответствии с Государственным каталогом географических названий размещаются в федеральной информационной адресной системе на основании сведений соответственно государственного реестра муниципальных образований Российской Федерации и Государственного каталога географических названий, полученных оператором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федеральной информационной адресной системы в порядке межведомственного информационного взаимодействия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оператора федеральной информационной адресной системы с органами государственной власти и органами местного самоуправления при ведении государственного адресного реестра.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54.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наименованиях элемента планировочной структуры и элемента улично-дорожной сети допускается использовать прописные и строчные буквы русского алфавита, арабские цифры, а также следующие символы: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а)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-"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- дефис;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"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."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- точка;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в</w:t>
      </w:r>
      <w:proofErr w:type="gramStart"/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"(" - 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открывающая круглая скобка;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г)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")" - закрывающая круглая скобка;</w:t>
      </w:r>
      <w:proofErr w:type="gramEnd"/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д)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"№" - знак номера.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55.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Наименования элементов планировочной структуры и элементов улично-дорожной сети должны отвечать словообразовательным, произносительным и стилистическим нормам современного русского литературного языка.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56.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Входящее в состав собственного наименования элемента улично-дорожной сети порядковое числительное указывается в начале наименования элемента улично-дорожной сети с использованием арабских цифр и дополнением буквы (букв) грамматического окончания через дефис.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57.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Цифры в собственных наименованиях элементов улично-дорожной сети, присвоенных в честь знаменательных дат, а также цифры, обозначающие порядковые числительные в родительном падеже, не сопровождаются дополнением цифры грамматическим окончанием.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58.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Собственные наименования элементов планировочной структуры и улично-дорожной сети, присвоенные в честь выдающихся деятелей, оформляются в родительном падеже.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59.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Собственное наименование элемента планировочной структуры и элемента улично-дорожной сети, состоящее из имени и фамилии, не заменяется начальными буквами имени и фамилии. Наименования в честь несовершеннолетних героев оформляются с сокращенным вариантом имени.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60.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Составные части наименований элементов планировочной структуры и элементов улично-дорожной </w:t>
      </w:r>
      <w:proofErr w:type="gramStart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сети, представляющие 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lastRenderedPageBreak/>
        <w:t>собой имя и фамилию или звание и фамилию употребляются</w:t>
      </w:r>
      <w:proofErr w:type="gramEnd"/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с полным написанием имени и фамилии или звания и фамилии.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61.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В структуре адресации для нумерации объектов адресации используется целое и (или) дробное числительное с добавлением буквенного индекса (при необходимости).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>При формировании номерной части адреса используются арабские цифры и при необходимости буквы русского алфавита, за исключением букв "е", "з", "й", "ъ", "ы" и "ь", а также символ "/" - косая черта.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62.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Объектам адресации, находящимся на пересечении элементов улично-дорожной сети, присваивается адрес по элементу улично-дорожной сети, на который выходит фасад объекта адресации.</w:t>
      </w:r>
    </w:p>
    <w:p w:rsidR="000234CD" w:rsidRDefault="000234CD" w:rsidP="000234C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0131"/>
          <w:sz w:val="28"/>
          <w:szCs w:val="28"/>
          <w:lang w:eastAsia="ru-RU"/>
        </w:rPr>
        <w:t>63.</w:t>
      </w:r>
      <w:r>
        <w:rPr>
          <w:rFonts w:ascii="Times New Roman" w:eastAsia="Times New Roman" w:hAnsi="Times New Roman" w:cs="Times New Roman"/>
          <w:color w:val="130131"/>
          <w:sz w:val="28"/>
          <w:szCs w:val="28"/>
          <w:lang w:eastAsia="ru-RU"/>
        </w:rPr>
        <w:t xml:space="preserve"> Нумерация объектов адресации, расположенных между двумя объектами адресации, которым присвоен адрес с последовательными номерами, производится с использованием меньшего номера соответствующего объекта адресации путем добавления к нему буквенного индекса.</w:t>
      </w:r>
      <w:bookmarkStart w:id="0" w:name="_GoBack"/>
      <w:bookmarkEnd w:id="0"/>
    </w:p>
    <w:sectPr w:rsidR="000234CD" w:rsidSect="000234CD">
      <w:pgSz w:w="10206" w:h="1445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0C0879"/>
    <w:multiLevelType w:val="multilevel"/>
    <w:tmpl w:val="7BC6F7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7C048E"/>
    <w:multiLevelType w:val="multilevel"/>
    <w:tmpl w:val="F2D0CB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FED4FBA"/>
    <w:multiLevelType w:val="multilevel"/>
    <w:tmpl w:val="C5E0C9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7A26377"/>
    <w:multiLevelType w:val="hybridMultilevel"/>
    <w:tmpl w:val="F0882D32"/>
    <w:lvl w:ilvl="0" w:tplc="84448B1A">
      <w:start w:val="1"/>
      <w:numFmt w:val="upperRoman"/>
      <w:lvlText w:val="%1."/>
      <w:lvlJc w:val="left"/>
      <w:pPr>
        <w:ind w:left="1429" w:hanging="72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5362100B"/>
    <w:multiLevelType w:val="multilevel"/>
    <w:tmpl w:val="5F5E3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BE171CA"/>
    <w:multiLevelType w:val="multilevel"/>
    <w:tmpl w:val="57FCB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7D902E4"/>
    <w:multiLevelType w:val="hybridMultilevel"/>
    <w:tmpl w:val="A1B08B68"/>
    <w:lvl w:ilvl="0" w:tplc="5ECC538C">
      <w:start w:val="1"/>
      <w:numFmt w:val="decimal"/>
      <w:lvlText w:val="%1."/>
      <w:lvlJc w:val="left"/>
      <w:pPr>
        <w:ind w:left="106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E35062D"/>
    <w:multiLevelType w:val="multilevel"/>
    <w:tmpl w:val="1374C3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34CD"/>
    <w:rsid w:val="000234CD"/>
    <w:rsid w:val="00CC5D07"/>
    <w:rsid w:val="00EA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C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34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062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5241</Words>
  <Characters>29874</Characters>
  <Application>Microsoft Office Word</Application>
  <DocSecurity>0</DocSecurity>
  <Lines>248</Lines>
  <Paragraphs>70</Paragraphs>
  <ScaleCrop>false</ScaleCrop>
  <Company/>
  <LinksUpToDate>false</LinksUpToDate>
  <CharactersWithSpaces>35045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Chik</dc:creator>
  <cp:lastModifiedBy>Chik</cp:lastModifiedBy>
  <cp:revision>2</cp:revision>
  <dcterms:created xsi:type="dcterms:W3CDTF">2015-02-26T01:12:00Z</dcterms:created>
  <dcterms:modified xsi:type="dcterms:W3CDTF">2015-02-26T01:20:00Z</dcterms:modified>
</cp:coreProperties>
</file>